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9C" w:rsidRDefault="002F4F9C" w:rsidP="00C71F66">
      <w:pPr>
        <w:pStyle w:val="Cmsor1"/>
        <w:spacing w:line="276" w:lineRule="auto"/>
        <w:jc w:val="center"/>
        <w:rPr>
          <w:rFonts w:ascii="Palatino Linotype" w:hAnsi="Palatino Linotype"/>
          <w:color w:val="538135" w:themeColor="accent6" w:themeShade="BF"/>
        </w:rPr>
      </w:pPr>
      <w:r w:rsidRPr="002F4F9C">
        <w:rPr>
          <w:rFonts w:ascii="Palatino Linotype" w:hAnsi="Palatino Linotype"/>
          <w:noProof/>
          <w:color w:val="538135" w:themeColor="accent6" w:themeShade="BF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-404495</wp:posOffset>
            </wp:positionV>
            <wp:extent cx="4057650" cy="1214865"/>
            <wp:effectExtent l="0" t="0" r="0" b="0"/>
            <wp:wrapNone/>
            <wp:docPr id="1" name="Kép 1" descr="D:\zsanna\gvi\logo\gvi_logo_atlats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anna\gvi\logo\gvi_logo_atlatsz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F9C" w:rsidRDefault="002F4F9C" w:rsidP="00C71F66">
      <w:pPr>
        <w:pStyle w:val="Cmsor1"/>
        <w:spacing w:line="276" w:lineRule="auto"/>
        <w:jc w:val="center"/>
        <w:rPr>
          <w:rFonts w:ascii="Palatino Linotype" w:hAnsi="Palatino Linotype"/>
          <w:color w:val="538135" w:themeColor="accent6" w:themeShade="BF"/>
        </w:rPr>
      </w:pPr>
    </w:p>
    <w:p w:rsidR="007E6EA2" w:rsidRDefault="007E6EA2" w:rsidP="00C71F66">
      <w:pPr>
        <w:pStyle w:val="Kpalrs"/>
        <w:spacing w:line="276" w:lineRule="auto"/>
        <w:jc w:val="center"/>
        <w:rPr>
          <w:rFonts w:ascii="Palatino Linotype" w:hAnsi="Palatino Linotype"/>
          <w:b/>
          <w:i w:val="0"/>
          <w:color w:val="E36C0A"/>
          <w:sz w:val="32"/>
          <w:szCs w:val="32"/>
        </w:rPr>
      </w:pPr>
      <w:r w:rsidRPr="002F4F9C">
        <w:rPr>
          <w:rFonts w:ascii="Palatino Linotype" w:hAnsi="Palatino Linotype"/>
          <w:b/>
          <w:i w:val="0"/>
          <w:color w:val="E36C0A"/>
          <w:sz w:val="32"/>
          <w:szCs w:val="32"/>
        </w:rPr>
        <w:t>Külföldi továbbtanulás a legjobb hazai gimn</w:t>
      </w:r>
      <w:r w:rsidRPr="002F4F9C">
        <w:rPr>
          <w:rFonts w:ascii="Palatino Linotype" w:hAnsi="Palatino Linotype" w:hint="eastAsia"/>
          <w:b/>
          <w:i w:val="0"/>
          <w:color w:val="E36C0A"/>
          <w:sz w:val="32"/>
          <w:szCs w:val="32"/>
        </w:rPr>
        <w:t>á</w:t>
      </w:r>
      <w:r w:rsidRPr="002F4F9C">
        <w:rPr>
          <w:rFonts w:ascii="Palatino Linotype" w:hAnsi="Palatino Linotype"/>
          <w:b/>
          <w:i w:val="0"/>
          <w:color w:val="E36C0A"/>
          <w:sz w:val="32"/>
          <w:szCs w:val="32"/>
        </w:rPr>
        <w:t>ziumok tanul</w:t>
      </w:r>
      <w:r w:rsidRPr="002F4F9C">
        <w:rPr>
          <w:rFonts w:ascii="Palatino Linotype" w:hAnsi="Palatino Linotype" w:hint="eastAsia"/>
          <w:b/>
          <w:i w:val="0"/>
          <w:color w:val="E36C0A"/>
          <w:sz w:val="32"/>
          <w:szCs w:val="32"/>
        </w:rPr>
        <w:t>ó</w:t>
      </w:r>
      <w:r w:rsidRPr="002F4F9C">
        <w:rPr>
          <w:rFonts w:ascii="Palatino Linotype" w:hAnsi="Palatino Linotype"/>
          <w:b/>
          <w:i w:val="0"/>
          <w:color w:val="E36C0A"/>
          <w:sz w:val="32"/>
          <w:szCs w:val="32"/>
        </w:rPr>
        <w:t xml:space="preserve">i körében </w:t>
      </w:r>
      <w:r w:rsidRPr="002F4F9C">
        <w:rPr>
          <w:rFonts w:ascii="Palatino Linotype" w:hAnsi="Palatino Linotype" w:hint="eastAsia"/>
          <w:b/>
          <w:i w:val="0"/>
          <w:color w:val="E36C0A"/>
          <w:sz w:val="32"/>
          <w:szCs w:val="32"/>
        </w:rPr>
        <w:t>–</w:t>
      </w:r>
      <w:r w:rsidRPr="002F4F9C">
        <w:rPr>
          <w:rFonts w:ascii="Palatino Linotype" w:hAnsi="Palatino Linotype"/>
          <w:b/>
          <w:i w:val="0"/>
          <w:color w:val="E36C0A"/>
          <w:sz w:val="32"/>
          <w:szCs w:val="32"/>
        </w:rPr>
        <w:t xml:space="preserve"> 2017</w:t>
      </w:r>
    </w:p>
    <w:p w:rsidR="002F4F9C" w:rsidRDefault="002F4F9C" w:rsidP="00C71F66">
      <w:pPr>
        <w:spacing w:line="276" w:lineRule="auto"/>
        <w:rPr>
          <w:lang w:val="hu-HU" w:eastAsia="hu-HU"/>
        </w:rPr>
      </w:pPr>
    </w:p>
    <w:p w:rsidR="002F4F9C" w:rsidRPr="00B77CB9" w:rsidRDefault="002F4F9C" w:rsidP="00C71F66">
      <w:pPr>
        <w:spacing w:line="360" w:lineRule="auto"/>
        <w:jc w:val="both"/>
        <w:rPr>
          <w:rFonts w:ascii="Palatino Linotype" w:hAnsi="Palatino Linotype"/>
          <w:b/>
          <w:color w:val="404040" w:themeColor="text1" w:themeTint="BF"/>
          <w:lang w:val="hu-HU"/>
        </w:rPr>
      </w:pPr>
      <w:r w:rsidRPr="00B77CB9">
        <w:rPr>
          <w:rFonts w:ascii="Palatino Linotype" w:hAnsi="Palatino Linotype"/>
          <w:b/>
          <w:color w:val="404040" w:themeColor="text1" w:themeTint="BF"/>
          <w:lang w:val="hu-HU"/>
        </w:rPr>
        <w:t>A GVI elemzésében a</w:t>
      </w:r>
      <w:r w:rsidR="000B215B" w:rsidRPr="00B77CB9">
        <w:rPr>
          <w:rFonts w:ascii="Palatino Linotype" w:hAnsi="Palatino Linotype"/>
          <w:b/>
          <w:color w:val="404040" w:themeColor="text1" w:themeTint="BF"/>
          <w:lang w:val="hu-HU"/>
        </w:rPr>
        <w:t>z Országos kompetenciamérés eredményei szerint</w:t>
      </w:r>
      <w:r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 leg</w:t>
      </w:r>
      <w:r w:rsidR="00C71F66" w:rsidRPr="00B77CB9">
        <w:rPr>
          <w:rFonts w:ascii="Palatino Linotype" w:hAnsi="Palatino Linotype"/>
          <w:b/>
          <w:color w:val="404040" w:themeColor="text1" w:themeTint="BF"/>
          <w:lang w:val="hu-HU"/>
        </w:rPr>
        <w:t>jobb</w:t>
      </w:r>
      <w:r w:rsidR="000B215B" w:rsidRPr="00B77CB9">
        <w:rPr>
          <w:rFonts w:ascii="Palatino Linotype" w:hAnsi="Palatino Linotype"/>
          <w:b/>
          <w:color w:val="404040" w:themeColor="text1" w:themeTint="BF"/>
          <w:lang w:val="hu-HU"/>
        </w:rPr>
        <w:t>nak tekinthető</w:t>
      </w:r>
      <w:r w:rsidR="00C71F66"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 </w:t>
      </w:r>
      <w:r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budapesti, Pest és Győr-Moson-Sopron megyei gimnáziumok diákjainak továbbtanulási terveit vizsgálja. Az eredmények szerint </w:t>
      </w:r>
      <w:r w:rsidR="00C71F66" w:rsidRPr="00B77CB9">
        <w:rPr>
          <w:rFonts w:ascii="Palatino Linotype" w:hAnsi="Palatino Linotype"/>
          <w:b/>
          <w:color w:val="404040" w:themeColor="text1" w:themeTint="BF"/>
          <w:lang w:val="hu-HU"/>
        </w:rPr>
        <w:t>a legkiemelkedőbb középiskolák tanulói közül minden tizedik diák ad</w:t>
      </w:r>
      <w:r w:rsidR="00B77CB9">
        <w:rPr>
          <w:rFonts w:ascii="Palatino Linotype" w:hAnsi="Palatino Linotype"/>
          <w:b/>
          <w:color w:val="404040" w:themeColor="text1" w:themeTint="BF"/>
          <w:lang w:val="hu-HU"/>
        </w:rPr>
        <w:t>t</w:t>
      </w:r>
      <w:r w:rsidR="00C71F66"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a be </w:t>
      </w:r>
      <w:r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a </w:t>
      </w:r>
      <w:r w:rsidR="00C71F66" w:rsidRPr="00B77CB9">
        <w:rPr>
          <w:rFonts w:ascii="Palatino Linotype" w:hAnsi="Palatino Linotype"/>
          <w:b/>
          <w:color w:val="404040" w:themeColor="text1" w:themeTint="BF"/>
          <w:lang w:val="hu-HU"/>
        </w:rPr>
        <w:t>jelentkezését külföldi felsőoktatási intézménybe</w:t>
      </w:r>
      <w:r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 (is). </w:t>
      </w:r>
      <w:r w:rsidR="007B3D71" w:rsidRPr="00B77CB9">
        <w:rPr>
          <w:rFonts w:ascii="Palatino Linotype" w:hAnsi="Palatino Linotype"/>
          <w:b/>
          <w:color w:val="404040" w:themeColor="text1" w:themeTint="BF"/>
          <w:lang w:val="hu-HU"/>
        </w:rPr>
        <w:t>E diákok jelentős része nem csupán a felsőfokú képzés idejére tervezi a külföldi tartózkodást, hanem hosszabb távra</w:t>
      </w:r>
      <w:r w:rsid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 is</w:t>
      </w:r>
      <w:r w:rsidR="007B3D71" w:rsidRPr="00B77CB9">
        <w:rPr>
          <w:rFonts w:ascii="Palatino Linotype" w:hAnsi="Palatino Linotype"/>
          <w:b/>
          <w:color w:val="404040" w:themeColor="text1" w:themeTint="BF"/>
          <w:lang w:val="hu-HU"/>
        </w:rPr>
        <w:t xml:space="preserve">. </w:t>
      </w:r>
    </w:p>
    <w:p w:rsidR="007E6EA2" w:rsidRPr="00B77CB9" w:rsidRDefault="007E6EA2" w:rsidP="00C71F66">
      <w:pPr>
        <w:spacing w:line="276" w:lineRule="auto"/>
        <w:jc w:val="both"/>
        <w:rPr>
          <w:rFonts w:ascii="Palatino Linotype" w:hAnsi="Palatino Linotype"/>
          <w:color w:val="404040" w:themeColor="text1" w:themeTint="BF"/>
          <w:lang w:val="hu-HU"/>
        </w:rPr>
      </w:pPr>
    </w:p>
    <w:p w:rsidR="00A5766D" w:rsidRPr="00B77CB9" w:rsidRDefault="00A5766D" w:rsidP="00C71F66">
      <w:pPr>
        <w:spacing w:line="276" w:lineRule="auto"/>
        <w:jc w:val="both"/>
        <w:rPr>
          <w:lang w:val="hu-HU"/>
        </w:rPr>
      </w:pPr>
      <w:r w:rsidRPr="00B77CB9">
        <w:rPr>
          <w:rFonts w:ascii="Palatino Linotype" w:hAnsi="Palatino Linotype"/>
          <w:color w:val="404040" w:themeColor="text1" w:themeTint="BF"/>
          <w:lang w:val="hu-HU"/>
        </w:rPr>
        <w:t xml:space="preserve">A </w:t>
      </w:r>
      <w:r w:rsidR="00B77CB9" w:rsidRPr="00B77CB9">
        <w:rPr>
          <w:rFonts w:ascii="Palatino Linotype" w:hAnsi="Palatino Linotype"/>
          <w:color w:val="404040" w:themeColor="text1" w:themeTint="BF"/>
          <w:lang w:val="hu-HU"/>
        </w:rPr>
        <w:t xml:space="preserve">magyar </w:t>
      </w:r>
      <w:r w:rsidRPr="00B77CB9">
        <w:rPr>
          <w:rFonts w:ascii="Palatino Linotype" w:hAnsi="Palatino Linotype"/>
          <w:color w:val="404040" w:themeColor="text1" w:themeTint="BF"/>
          <w:lang w:val="hu-HU"/>
        </w:rPr>
        <w:t xml:space="preserve">közvéleményt, a médiát és a tudományos kutatásokat is foglalkoztatja az a kérdés, hogy hány magyar hallgató tanul külföldi felsőoktatási intézményben. Azonban a kérdés megválaszolásához szükséges statisztikai adatok csak korlátozottan állnak rendelkezésre. Hazai statisztikai adatgyűjtés nem folyik a témában, a nemzetközi statisztikai adatok pedig – amelyek a befogadó országok adatközlésén alapulnak – csak több éves csúszással közlik az adatokat, vagy nem fedik le az országok teljes körét. </w:t>
      </w:r>
    </w:p>
    <w:p w:rsidR="00A5766D" w:rsidRPr="00A5766D" w:rsidRDefault="00A5766D" w:rsidP="00C71F66">
      <w:pPr>
        <w:spacing w:line="276" w:lineRule="auto"/>
        <w:jc w:val="both"/>
        <w:rPr>
          <w:rFonts w:ascii="Palatino Linotype" w:hAnsi="Palatino Linotype"/>
          <w:color w:val="404040" w:themeColor="text1" w:themeTint="BF"/>
        </w:rPr>
      </w:pPr>
      <w:r w:rsidRPr="00A5766D">
        <w:rPr>
          <w:rFonts w:ascii="Palatino Linotype" w:hAnsi="Palatino Linotype"/>
          <w:color w:val="404040" w:themeColor="text1" w:themeTint="BF"/>
        </w:rPr>
        <w:t xml:space="preserve">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statisztikai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adatok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hiányát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igyekeznek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pótolni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azok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hazai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kérdőíves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felmérések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amelyek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proofErr w:type="gramStart"/>
      <w:r w:rsidRPr="00A5766D">
        <w:rPr>
          <w:rFonts w:ascii="Palatino Linotype" w:hAnsi="Palatino Linotype"/>
          <w:color w:val="404040" w:themeColor="text1" w:themeTint="BF"/>
        </w:rPr>
        <w:t>azt</w:t>
      </w:r>
      <w:proofErr w:type="spellEnd"/>
      <w:proofErr w:type="gram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vizsgálják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hány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diák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szándékozik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külföldön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tanulni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. E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kutatások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eredményeinek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sarokpontja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mennyire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sikerül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migrációs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szándék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komolyságát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megragadniuk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tehát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mennyire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tudják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megkülönböztetni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nagy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valószínűséggel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kivándorlókat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azoktól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akiknek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kevésbé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komolyak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terveik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.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Azok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felmérések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amelyek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egyszerűen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arra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kérdeznek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rá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diák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tervezi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-e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külföldi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továbbtanulást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nem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képesek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e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különbséget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megragadni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egyszerre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lesz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potenciális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migráns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diák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aki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már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beadta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jelentkezését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külföldi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intézménybe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és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akiben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épp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csak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felmerült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e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gondolat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>.</w:t>
      </w:r>
    </w:p>
    <w:p w:rsidR="00A5766D" w:rsidRPr="00A5766D" w:rsidRDefault="00A5766D" w:rsidP="00C71F66">
      <w:pPr>
        <w:spacing w:line="276" w:lineRule="auto"/>
        <w:jc w:val="both"/>
        <w:rPr>
          <w:rFonts w:ascii="Palatino Linotype" w:hAnsi="Palatino Linotype"/>
          <w:color w:val="404040" w:themeColor="text1" w:themeTint="BF"/>
        </w:rPr>
      </w:pPr>
      <w:proofErr w:type="spellStart"/>
      <w:r w:rsidRPr="00A5766D">
        <w:rPr>
          <w:rFonts w:ascii="Palatino Linotype" w:hAnsi="Palatino Linotype"/>
          <w:color w:val="404040" w:themeColor="text1" w:themeTint="BF"/>
        </w:rPr>
        <w:t>Jelen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kutatás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proofErr w:type="gramStart"/>
      <w:r w:rsidRPr="00A5766D">
        <w:rPr>
          <w:rFonts w:ascii="Palatino Linotype" w:hAnsi="Palatino Linotype"/>
          <w:color w:val="404040" w:themeColor="text1" w:themeTint="BF"/>
        </w:rPr>
        <w:t>azt</w:t>
      </w:r>
      <w:proofErr w:type="spellEnd"/>
      <w:proofErr w:type="gram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vizsgálja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r w:rsidRPr="00A5766D">
        <w:rPr>
          <w:rFonts w:ascii="Palatino Linotype" w:hAnsi="Palatino Linotype"/>
          <w:b/>
          <w:color w:val="404040" w:themeColor="text1" w:themeTint="BF"/>
        </w:rPr>
        <w:t xml:space="preserve">a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legkiemelkedőbb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–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Országos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kompetenciamérés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eredményei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alapján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készült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rangsor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felső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egytizedébe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tartozó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–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budapesti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, Pest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és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Győr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>-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Moson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-Sopron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megyei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végzős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gimnazistáknak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milyenek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továbbtanulási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b/>
          <w:color w:val="404040" w:themeColor="text1" w:themeTint="BF"/>
        </w:rPr>
        <w:t>tervei</w:t>
      </w:r>
      <w:proofErr w:type="spellEnd"/>
      <w:r w:rsidRPr="00A5766D">
        <w:rPr>
          <w:rFonts w:ascii="Palatino Linotype" w:hAnsi="Palatino Linotype"/>
          <w:b/>
          <w:color w:val="404040" w:themeColor="text1" w:themeTint="BF"/>
        </w:rPr>
        <w:t>.</w:t>
      </w:r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fent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bemutatott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lastRenderedPageBreak/>
        <w:t>problémát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pedig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azzal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oldja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migrációs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tervek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helyett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külföldi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képzésre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történő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jelentkezésre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–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pontosabban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proofErr w:type="gram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proofErr w:type="gram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intézmény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és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képzés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kiválasztására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–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kérdez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rá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.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Azzal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feltevéssel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élve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ha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diák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már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kiválasztotta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intézményt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és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képzést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illetve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beadta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jelentkezését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vagy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még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ebben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tanévben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beadja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az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arra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utal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hogy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migrációs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szándéka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komoly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,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nem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csupán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ábrándozik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a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külföldi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 xml:space="preserve"> </w:t>
      </w:r>
      <w:proofErr w:type="spellStart"/>
      <w:r w:rsidRPr="00A5766D">
        <w:rPr>
          <w:rFonts w:ascii="Palatino Linotype" w:hAnsi="Palatino Linotype"/>
          <w:color w:val="404040" w:themeColor="text1" w:themeTint="BF"/>
        </w:rPr>
        <w:t>továbbtanulásról</w:t>
      </w:r>
      <w:proofErr w:type="spellEnd"/>
      <w:r w:rsidRPr="00A5766D">
        <w:rPr>
          <w:rFonts w:ascii="Palatino Linotype" w:hAnsi="Palatino Linotype"/>
          <w:color w:val="404040" w:themeColor="text1" w:themeTint="BF"/>
        </w:rPr>
        <w:t>.</w:t>
      </w:r>
    </w:p>
    <w:p w:rsidR="00A5766D" w:rsidRPr="00A54075" w:rsidRDefault="00A5766D" w:rsidP="00C71F66">
      <w:pPr>
        <w:pStyle w:val="GVIszovegtorzs"/>
        <w:spacing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  <w:szCs w:val="22"/>
        </w:rPr>
      </w:pPr>
      <w:r w:rsidRPr="00A54075">
        <w:rPr>
          <w:rFonts w:ascii="Palatino Linotype" w:hAnsi="Palatino Linotype" w:cs="Arial"/>
          <w:color w:val="404040" w:themeColor="text1" w:themeTint="BF"/>
          <w:sz w:val="22"/>
          <w:szCs w:val="22"/>
        </w:rPr>
        <w:t xml:space="preserve">A kutatási cél megvalósítása érdekében egy önkitöltős kérdőívet állítottunk össze, amelyet húsz gimnáziumban </w:t>
      </w:r>
      <w:r>
        <w:rPr>
          <w:rFonts w:ascii="Palatino Linotype" w:hAnsi="Palatino Linotype" w:cs="Arial"/>
          <w:color w:val="404040" w:themeColor="text1" w:themeTint="BF"/>
          <w:sz w:val="22"/>
          <w:szCs w:val="22"/>
        </w:rPr>
        <w:t>töltöttek ki a végzős diákok</w:t>
      </w:r>
      <w:r w:rsidRPr="00A54075">
        <w:rPr>
          <w:rFonts w:ascii="Palatino Linotype" w:hAnsi="Palatino Linotype" w:cs="Arial"/>
          <w:color w:val="404040" w:themeColor="text1" w:themeTint="BF"/>
          <w:sz w:val="22"/>
          <w:szCs w:val="22"/>
        </w:rPr>
        <w:t>. Eredményeink 961 gimnazista válaszain alapulnak.</w:t>
      </w:r>
    </w:p>
    <w:p w:rsidR="00A5766D" w:rsidRPr="00A54075" w:rsidRDefault="00A5766D" w:rsidP="00C71F66">
      <w:pPr>
        <w:pStyle w:val="GVIszovegtorzs"/>
        <w:spacing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  <w:szCs w:val="22"/>
        </w:rPr>
      </w:pPr>
      <w:r w:rsidRPr="00A54075">
        <w:rPr>
          <w:rFonts w:ascii="Palatino Linotype" w:hAnsi="Palatino Linotype" w:cs="Arial"/>
          <w:color w:val="404040" w:themeColor="text1" w:themeTint="BF"/>
          <w:sz w:val="22"/>
          <w:szCs w:val="22"/>
        </w:rPr>
        <w:t xml:space="preserve">Az eredmények szerint 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  <w:szCs w:val="22"/>
        </w:rPr>
        <w:t xml:space="preserve">a leginkább kiemelkedő hazai gimnáziumok végzős tanulói közül minden tizedik </w:t>
      </w:r>
      <w:r>
        <w:rPr>
          <w:rFonts w:ascii="Palatino Linotype" w:hAnsi="Palatino Linotype" w:cs="Arial"/>
          <w:color w:val="404040" w:themeColor="text1" w:themeTint="BF"/>
          <w:sz w:val="22"/>
          <w:szCs w:val="22"/>
        </w:rPr>
        <w:t>(9,9%)</w:t>
      </w:r>
      <w:r w:rsidRPr="00A54075">
        <w:rPr>
          <w:rFonts w:ascii="Palatino Linotype" w:hAnsi="Palatino Linotype" w:cs="Arial"/>
          <w:color w:val="404040" w:themeColor="text1" w:themeTint="BF"/>
          <w:sz w:val="22"/>
          <w:szCs w:val="22"/>
        </w:rPr>
        <w:t xml:space="preserve"> 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  <w:szCs w:val="22"/>
        </w:rPr>
        <w:t>adta be vagy adja be jelentkezését még idén külföldi felsőoktatási intézménybe</w:t>
      </w:r>
      <w:r w:rsidRPr="00A54075">
        <w:rPr>
          <w:rFonts w:ascii="Palatino Linotype" w:hAnsi="Palatino Linotype" w:cs="Arial"/>
          <w:color w:val="404040" w:themeColor="text1" w:themeTint="BF"/>
          <w:sz w:val="22"/>
          <w:szCs w:val="22"/>
        </w:rPr>
        <w:t xml:space="preserve"> (is). Ők nem csak a szándékot jelezték, hogy szeretnének külföldön továbbtanulni, hanem megjelölték azokat a külföldi intézményeket, amelyekbe beadják jelentkezésüket, illetve a kiválasztott képzés szakterületét is megadták. Ez azt jelenti, hogy esetükben tényleges migrációs tervekről beszélhetünk, nem csupán ábrándokról.</w:t>
      </w:r>
    </w:p>
    <w:p w:rsidR="00A5766D" w:rsidRDefault="00A5766D" w:rsidP="00C71F66">
      <w:pPr>
        <w:pStyle w:val="GVIszovegtorzs"/>
        <w:spacing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</w:rPr>
      </w:pP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Azt találtuk, hogy 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>külföldi felsőoktatási intézménybe nagyobb valószínűséggel jelentkeznek a lányok, a felsőfokú végzettségű apák gyermekei, a több idegen nyelvet beszélő tanulók, valamint azok, akik korábban részt vettek külföldön nyelvtanulási programon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. Emellett az eredmények arra utalnak, hogy 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>a jobb anyagi helyzetű diákok is nagyobb eséllyel adják be a jelentkezésüket külföldre.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 </w:t>
      </w:r>
    </w:p>
    <w:p w:rsidR="0099792A" w:rsidRPr="00FB3D54" w:rsidRDefault="0099792A" w:rsidP="0099792A">
      <w:pPr>
        <w:pStyle w:val="Kpalrs"/>
        <w:jc w:val="center"/>
        <w:rPr>
          <w:rFonts w:ascii="Palatino Linotype" w:hAnsi="Palatino Linotype"/>
          <w:b/>
          <w:i w:val="0"/>
          <w:color w:val="404040" w:themeColor="text1" w:themeTint="BF"/>
          <w:sz w:val="22"/>
        </w:rPr>
      </w:pPr>
      <w:r w:rsidRPr="00FB3D54">
        <w:rPr>
          <w:rFonts w:ascii="Palatino Linotype" w:hAnsi="Palatino Linotype"/>
          <w:b/>
          <w:i w:val="0"/>
          <w:color w:val="404040" w:themeColor="text1" w:themeTint="BF"/>
          <w:sz w:val="22"/>
        </w:rPr>
        <w:t>A képzés helye az ismert idegen nyelvek száma szerint, százalék, N=961</w:t>
      </w:r>
    </w:p>
    <w:p w:rsidR="0099792A" w:rsidRDefault="0099792A" w:rsidP="0099792A">
      <w:pPr>
        <w:pStyle w:val="GVIszovegtorzs"/>
        <w:spacing w:line="276" w:lineRule="auto"/>
        <w:ind w:firstLine="0"/>
        <w:jc w:val="center"/>
        <w:rPr>
          <w:rFonts w:ascii="Palatino Linotype" w:hAnsi="Palatino Linotype" w:cs="Arial"/>
          <w:color w:val="404040" w:themeColor="text1" w:themeTint="BF"/>
          <w:sz w:val="22"/>
          <w:szCs w:val="22"/>
        </w:rPr>
      </w:pPr>
      <w:r w:rsidRPr="00B267CE">
        <w:rPr>
          <w:noProof/>
          <w:lang w:val="en-US" w:eastAsia="en-US"/>
        </w:rPr>
        <w:drawing>
          <wp:inline distT="0" distB="0" distL="0" distR="0" wp14:anchorId="121D73E3" wp14:editId="0EF37820">
            <wp:extent cx="5287645" cy="2512695"/>
            <wp:effectExtent l="0" t="0" r="8255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2A" w:rsidRPr="00FA4874" w:rsidRDefault="0099792A" w:rsidP="0099792A">
      <w:pPr>
        <w:pStyle w:val="GVIszovegtorzs"/>
        <w:spacing w:after="0" w:line="276" w:lineRule="auto"/>
        <w:rPr>
          <w:rFonts w:ascii="Palatino Linotype" w:hAnsi="Palatino Linotype" w:cs="Arial"/>
          <w:i/>
          <w:color w:val="404040" w:themeColor="text1" w:themeTint="BF"/>
          <w:sz w:val="20"/>
          <w:szCs w:val="20"/>
        </w:rPr>
      </w:pPr>
      <w:r w:rsidRPr="00FA4874">
        <w:rPr>
          <w:rFonts w:ascii="Palatino Linotype" w:hAnsi="Palatino Linotype" w:cs="Arial"/>
          <w:i/>
          <w:color w:val="404040" w:themeColor="text1" w:themeTint="BF"/>
          <w:sz w:val="20"/>
          <w:szCs w:val="20"/>
        </w:rPr>
        <w:t>Forrás: GVI 2017</w:t>
      </w:r>
    </w:p>
    <w:p w:rsidR="0099792A" w:rsidRPr="00A54075" w:rsidRDefault="0099792A" w:rsidP="00C71F66">
      <w:pPr>
        <w:pStyle w:val="GVIszovegtorzs"/>
        <w:spacing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  <w:szCs w:val="22"/>
        </w:rPr>
      </w:pPr>
    </w:p>
    <w:p w:rsidR="00A5766D" w:rsidRDefault="00A5766D" w:rsidP="00C71F66">
      <w:pPr>
        <w:pStyle w:val="GVIszovegtorzs"/>
        <w:spacing w:before="240"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</w:rPr>
      </w:pPr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lastRenderedPageBreak/>
        <w:t>A külföldi intézménybe jelentkező diákok elsődlegesen az Egyesült Királyságban, Ausztriában vagy Németországban szeretnének tanulni.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 </w:t>
      </w:r>
      <w:r>
        <w:rPr>
          <w:rFonts w:ascii="Palatino Linotype" w:hAnsi="Palatino Linotype" w:cs="Arial"/>
          <w:color w:val="404040" w:themeColor="text1" w:themeTint="BF"/>
          <w:sz w:val="22"/>
        </w:rPr>
        <w:t>A tudományterületek közül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 a gazdasági képzés </w:t>
      </w:r>
      <w:r w:rsidRPr="00DD4C8C">
        <w:rPr>
          <w:rFonts w:ascii="Palatino Linotype" w:hAnsi="Palatino Linotype" w:cs="Arial"/>
          <w:color w:val="404040" w:themeColor="text1" w:themeTint="BF"/>
          <w:sz w:val="22"/>
        </w:rPr>
        <w:t>emelkedik ki. A legtöbb diák tandíjmentes helyre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 igyekszik bekerülni. </w:t>
      </w:r>
      <w:r>
        <w:rPr>
          <w:rFonts w:ascii="Palatino Linotype" w:hAnsi="Palatino Linotype" w:cs="Arial"/>
          <w:color w:val="404040" w:themeColor="text1" w:themeTint="BF"/>
          <w:sz w:val="22"/>
        </w:rPr>
        <w:t>Lényeges kérdés, hogy a tanulók milyen időtávra tervezik külföldi tartózkodásukat: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 xml:space="preserve"> jelentős részük (41%) szeretne hosszabb </w:t>
      </w:r>
      <w:proofErr w:type="gramStart"/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>távon</w:t>
      </w:r>
      <w:proofErr w:type="gramEnd"/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 xml:space="preserve"> külföldön maradni, további 17%-uk az egyetem elvégzése után azt tervezi, hogy még egy ideig külföldön fog dolgozni. </w:t>
      </w:r>
      <w:r>
        <w:rPr>
          <w:rFonts w:ascii="Palatino Linotype" w:hAnsi="Palatino Linotype" w:cs="Arial"/>
          <w:color w:val="404040" w:themeColor="text1" w:themeTint="BF"/>
          <w:sz w:val="22"/>
        </w:rPr>
        <w:t>Magas (21%) azoknak az aránya, akik még nem tudják, hogy menn</w:t>
      </w:r>
      <w:r w:rsidR="002A62FD">
        <w:rPr>
          <w:rFonts w:ascii="Palatino Linotype" w:hAnsi="Palatino Linotype" w:cs="Arial"/>
          <w:color w:val="404040" w:themeColor="text1" w:themeTint="BF"/>
          <w:sz w:val="22"/>
        </w:rPr>
        <w:t>yi időre tervezik külföldi tartózko</w:t>
      </w:r>
      <w:r>
        <w:rPr>
          <w:rFonts w:ascii="Palatino Linotype" w:hAnsi="Palatino Linotype" w:cs="Arial"/>
          <w:color w:val="404040" w:themeColor="text1" w:themeTint="BF"/>
          <w:sz w:val="22"/>
        </w:rPr>
        <w:t>dásukat. 18%-uk szeretne a képzés befejezése után azonnal visszajönni Magyarországra.</w:t>
      </w:r>
    </w:p>
    <w:p w:rsidR="0099792A" w:rsidRPr="00FB3D54" w:rsidRDefault="0099792A" w:rsidP="0099792A">
      <w:pPr>
        <w:pStyle w:val="Kpalrs"/>
        <w:jc w:val="center"/>
        <w:rPr>
          <w:rFonts w:ascii="Palatino Linotype" w:hAnsi="Palatino Linotype"/>
          <w:b/>
          <w:i w:val="0"/>
          <w:color w:val="404040" w:themeColor="text1" w:themeTint="BF"/>
          <w:sz w:val="22"/>
        </w:rPr>
      </w:pPr>
      <w:r w:rsidRPr="00FB3D54">
        <w:rPr>
          <w:rFonts w:ascii="Palatino Linotype" w:hAnsi="Palatino Linotype"/>
          <w:b/>
          <w:i w:val="0"/>
          <w:color w:val="404040" w:themeColor="text1" w:themeTint="BF"/>
          <w:sz w:val="22"/>
        </w:rPr>
        <w:t>A külföldi tartózkodás tervezett időtartama, százalék, N=92</w:t>
      </w:r>
    </w:p>
    <w:p w:rsidR="0099792A" w:rsidRDefault="000B215B" w:rsidP="0099792A">
      <w:pPr>
        <w:pStyle w:val="GVIszovegtorzs"/>
        <w:spacing w:before="240" w:line="276" w:lineRule="auto"/>
        <w:ind w:firstLine="0"/>
        <w:jc w:val="center"/>
        <w:rPr>
          <w:rFonts w:ascii="Palatino Linotype" w:hAnsi="Palatino Linotype" w:cs="Arial"/>
          <w:color w:val="404040" w:themeColor="text1" w:themeTint="BF"/>
          <w:sz w:val="22"/>
        </w:rPr>
      </w:pPr>
      <w:r w:rsidRPr="000B215B">
        <w:rPr>
          <w:noProof/>
          <w:lang w:val="en-US" w:eastAsia="en-US"/>
        </w:rPr>
        <w:drawing>
          <wp:inline distT="0" distB="0" distL="0" distR="0">
            <wp:extent cx="5572125" cy="28003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2A" w:rsidRPr="00612523" w:rsidRDefault="0099792A" w:rsidP="0099792A">
      <w:pPr>
        <w:pStyle w:val="GVIszovegtorzs"/>
        <w:spacing w:before="240" w:after="0" w:line="276" w:lineRule="auto"/>
        <w:rPr>
          <w:rFonts w:ascii="Palatino Linotype" w:hAnsi="Palatino Linotype" w:cs="Arial"/>
          <w:i/>
          <w:color w:val="404040" w:themeColor="text1" w:themeTint="BF"/>
          <w:sz w:val="20"/>
          <w:szCs w:val="20"/>
        </w:rPr>
      </w:pPr>
      <w:r w:rsidRPr="00FA4874">
        <w:rPr>
          <w:rFonts w:ascii="Palatino Linotype" w:hAnsi="Palatino Linotype" w:cs="Arial"/>
          <w:i/>
          <w:color w:val="404040" w:themeColor="text1" w:themeTint="BF"/>
          <w:sz w:val="20"/>
          <w:szCs w:val="20"/>
        </w:rPr>
        <w:t>Forrás: GVI 2017</w:t>
      </w:r>
    </w:p>
    <w:p w:rsidR="00744C4F" w:rsidRDefault="00744C4F" w:rsidP="00B77CB9">
      <w:pPr>
        <w:pStyle w:val="GVIszovegtorzs"/>
        <w:spacing w:before="240" w:line="276" w:lineRule="auto"/>
        <w:ind w:firstLine="0"/>
        <w:rPr>
          <w:rFonts w:ascii="Palatino Linotype" w:hAnsi="Palatino Linotype" w:cs="Arial"/>
          <w:color w:val="404040" w:themeColor="text1" w:themeTint="BF"/>
          <w:sz w:val="22"/>
        </w:rPr>
      </w:pPr>
      <w:r>
        <w:rPr>
          <w:rFonts w:ascii="Palatino Linotype" w:hAnsi="Palatino Linotype" w:cs="Arial"/>
          <w:color w:val="404040" w:themeColor="text1" w:themeTint="BF"/>
          <w:sz w:val="22"/>
        </w:rPr>
        <w:t>The furt</w:t>
      </w:r>
      <w:bookmarkStart w:id="0" w:name="_GoBack"/>
      <w:bookmarkEnd w:id="0"/>
    </w:p>
    <w:p w:rsidR="009E4FE0" w:rsidRDefault="00A5766D" w:rsidP="00B77CB9">
      <w:pPr>
        <w:pStyle w:val="GVIszovegtorzs"/>
        <w:spacing w:before="240" w:line="276" w:lineRule="auto"/>
        <w:ind w:firstLine="0"/>
      </w:pP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A külföldi továbbtanulást a legtöbben a </w:t>
      </w:r>
      <w:r w:rsidRPr="00A5766D">
        <w:rPr>
          <w:rFonts w:ascii="Palatino Linotype" w:hAnsi="Palatino Linotype" w:cs="Arial"/>
          <w:b/>
          <w:color w:val="404040" w:themeColor="text1" w:themeTint="BF"/>
          <w:sz w:val="22"/>
        </w:rPr>
        <w:t xml:space="preserve">jobb minőségű képzéssel és a jobb oktatási rendszerrel </w:t>
      </w:r>
      <w:r w:rsidRPr="00A54075">
        <w:rPr>
          <w:rFonts w:ascii="Palatino Linotype" w:hAnsi="Palatino Linotype" w:cs="Arial"/>
          <w:color w:val="404040" w:themeColor="text1" w:themeTint="BF"/>
          <w:sz w:val="22"/>
        </w:rPr>
        <w:t xml:space="preserve">indokolják. </w:t>
      </w:r>
      <w:r>
        <w:rPr>
          <w:rFonts w:ascii="Palatino Linotype" w:hAnsi="Palatino Linotype" w:cs="Arial"/>
          <w:color w:val="404040" w:themeColor="text1" w:themeTint="BF"/>
          <w:sz w:val="22"/>
        </w:rPr>
        <w:t>Továbbá s</w:t>
      </w:r>
      <w:r w:rsidRPr="00FB3D54">
        <w:rPr>
          <w:rFonts w:ascii="Palatino Linotype" w:hAnsi="Palatino Linotype" w:cs="Arial"/>
          <w:color w:val="404040" w:themeColor="text1" w:themeTint="BF"/>
          <w:sz w:val="22"/>
        </w:rPr>
        <w:t>ok tanuló véli úgy, hogy külföldön több lehetősége, jobb munkája vagy magasabb életszínvonala lesz. A harmadik leggyakoribb válasz a nyelvtudás fejlesztése volt.</w:t>
      </w:r>
    </w:p>
    <w:sectPr w:rsidR="009E4FE0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DF" w:rsidRDefault="004F1FDF" w:rsidP="001654CD">
      <w:pPr>
        <w:spacing w:after="0" w:line="240" w:lineRule="auto"/>
      </w:pPr>
      <w:r>
        <w:separator/>
      </w:r>
    </w:p>
  </w:endnote>
  <w:endnote w:type="continuationSeparator" w:id="0">
    <w:p w:rsidR="004F1FDF" w:rsidRDefault="004F1FDF" w:rsidP="001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58236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1654CD" w:rsidRPr="001654CD" w:rsidRDefault="001654CD">
        <w:pPr>
          <w:pStyle w:val="llb"/>
          <w:jc w:val="right"/>
          <w:rPr>
            <w:rFonts w:ascii="Palatino Linotype" w:hAnsi="Palatino Linotype"/>
          </w:rPr>
        </w:pPr>
        <w:r w:rsidRPr="001654CD">
          <w:rPr>
            <w:rFonts w:ascii="Palatino Linotype" w:hAnsi="Palatino Linotype"/>
          </w:rPr>
          <w:fldChar w:fldCharType="begin"/>
        </w:r>
        <w:r w:rsidRPr="001654CD">
          <w:rPr>
            <w:rFonts w:ascii="Palatino Linotype" w:hAnsi="Palatino Linotype"/>
          </w:rPr>
          <w:instrText>PAGE   \* MERGEFORMAT</w:instrText>
        </w:r>
        <w:r w:rsidRPr="001654CD">
          <w:rPr>
            <w:rFonts w:ascii="Palatino Linotype" w:hAnsi="Palatino Linotype"/>
          </w:rPr>
          <w:fldChar w:fldCharType="separate"/>
        </w:r>
        <w:r w:rsidR="00744C4F" w:rsidRPr="00744C4F">
          <w:rPr>
            <w:rFonts w:ascii="Palatino Linotype" w:hAnsi="Palatino Linotype"/>
            <w:noProof/>
            <w:lang w:val="hu-HU"/>
          </w:rPr>
          <w:t>2</w:t>
        </w:r>
        <w:r w:rsidRPr="001654CD">
          <w:rPr>
            <w:rFonts w:ascii="Palatino Linotype" w:hAnsi="Palatino Linotype"/>
          </w:rPr>
          <w:fldChar w:fldCharType="end"/>
        </w:r>
      </w:p>
    </w:sdtContent>
  </w:sdt>
  <w:p w:rsidR="001654CD" w:rsidRDefault="001654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DF" w:rsidRDefault="004F1FDF" w:rsidP="001654CD">
      <w:pPr>
        <w:spacing w:after="0" w:line="240" w:lineRule="auto"/>
      </w:pPr>
      <w:r>
        <w:separator/>
      </w:r>
    </w:p>
  </w:footnote>
  <w:footnote w:type="continuationSeparator" w:id="0">
    <w:p w:rsidR="004F1FDF" w:rsidRDefault="004F1FDF" w:rsidP="0016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1617"/>
    <w:multiLevelType w:val="hybridMultilevel"/>
    <w:tmpl w:val="686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D"/>
    <w:rsid w:val="000853EB"/>
    <w:rsid w:val="000B215B"/>
    <w:rsid w:val="001654CD"/>
    <w:rsid w:val="00231992"/>
    <w:rsid w:val="002A62FD"/>
    <w:rsid w:val="002F4F9C"/>
    <w:rsid w:val="004F1FDF"/>
    <w:rsid w:val="00744C4F"/>
    <w:rsid w:val="00783E6F"/>
    <w:rsid w:val="007A54EF"/>
    <w:rsid w:val="007B3D71"/>
    <w:rsid w:val="007E6EA2"/>
    <w:rsid w:val="008161B4"/>
    <w:rsid w:val="008C2140"/>
    <w:rsid w:val="00921B03"/>
    <w:rsid w:val="00957963"/>
    <w:rsid w:val="0099792A"/>
    <w:rsid w:val="00A5766D"/>
    <w:rsid w:val="00B77CB9"/>
    <w:rsid w:val="00C71F66"/>
    <w:rsid w:val="00E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3510-3F84-4D98-9D96-3CAEC14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E6EA2"/>
    <w:pPr>
      <w:keepNext/>
      <w:suppressAutoHyphens/>
      <w:spacing w:before="240" w:after="360" w:line="240" w:lineRule="auto"/>
      <w:ind w:left="391" w:hanging="391"/>
      <w:outlineLvl w:val="0"/>
    </w:pPr>
    <w:rPr>
      <w:rFonts w:ascii="Arial" w:eastAsia="Times New Roman" w:hAnsi="Arial" w:cs="Arial"/>
      <w:b/>
      <w:bCs/>
      <w:color w:val="4F6228"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VIszovegtorzs">
    <w:name w:val="GVI_szovegtorzs"/>
    <w:basedOn w:val="Szvegtrzs"/>
    <w:qFormat/>
    <w:rsid w:val="00A5766D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A5766D"/>
    <w:pPr>
      <w:spacing w:after="200" w:line="276" w:lineRule="auto"/>
      <w:ind w:left="720"/>
      <w:contextualSpacing/>
    </w:pPr>
    <w:rPr>
      <w:rFonts w:ascii="Constantia" w:eastAsia="Constantia" w:hAnsi="Constantia" w:cs="Times New Roman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576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766D"/>
  </w:style>
  <w:style w:type="paragraph" w:customStyle="1" w:styleId="GVIcimoldalfocim">
    <w:name w:val="GVI_cimoldal_focim"/>
    <w:basedOn w:val="Norml"/>
    <w:qFormat/>
    <w:rsid w:val="007E6E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7E6EA2"/>
    <w:rPr>
      <w:rFonts w:ascii="Arial" w:eastAsia="Times New Roman" w:hAnsi="Arial" w:cs="Arial"/>
      <w:b/>
      <w:bCs/>
      <w:color w:val="4F6228"/>
      <w:kern w:val="32"/>
      <w:sz w:val="32"/>
      <w:szCs w:val="32"/>
      <w:lang w:val="hu-HU" w:eastAsia="hu-HU"/>
    </w:rPr>
  </w:style>
  <w:style w:type="paragraph" w:styleId="Kpalrs">
    <w:name w:val="caption"/>
    <w:aliases w:val="Ábracím_2013"/>
    <w:basedOn w:val="GVIszovegtorzs"/>
    <w:next w:val="Norml"/>
    <w:uiPriority w:val="35"/>
    <w:qFormat/>
    <w:rsid w:val="002F4F9C"/>
    <w:pPr>
      <w:spacing w:after="120" w:line="360" w:lineRule="auto"/>
      <w:ind w:firstLine="0"/>
    </w:pPr>
    <w:rPr>
      <w:rFonts w:cs="Arial"/>
      <w:i/>
      <w:color w:val="525252" w:themeColor="accent3" w:themeShade="80"/>
    </w:rPr>
  </w:style>
  <w:style w:type="paragraph" w:styleId="lfej">
    <w:name w:val="header"/>
    <w:basedOn w:val="Norml"/>
    <w:link w:val="lfejChar"/>
    <w:uiPriority w:val="99"/>
    <w:unhideWhenUsed/>
    <w:rsid w:val="0016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4CD"/>
  </w:style>
  <w:style w:type="paragraph" w:styleId="llb">
    <w:name w:val="footer"/>
    <w:basedOn w:val="Norml"/>
    <w:link w:val="llbChar"/>
    <w:uiPriority w:val="99"/>
    <w:unhideWhenUsed/>
    <w:rsid w:val="0016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 GVI</dc:creator>
  <cp:keywords/>
  <dc:description/>
  <cp:lastModifiedBy>Zsanna</cp:lastModifiedBy>
  <cp:revision>4</cp:revision>
  <dcterms:created xsi:type="dcterms:W3CDTF">2017-07-15T09:48:00Z</dcterms:created>
  <dcterms:modified xsi:type="dcterms:W3CDTF">2017-07-15T09:56:00Z</dcterms:modified>
</cp:coreProperties>
</file>